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04739" w14:textId="77777777" w:rsidR="003E6BED" w:rsidRDefault="003E6BED">
      <w:r>
        <w:t>The below is from Pub 4012-page K-24</w:t>
      </w:r>
    </w:p>
    <w:p w14:paraId="576A281F" w14:textId="77777777" w:rsidR="003E6BED" w:rsidRDefault="003E6BED">
      <w:r>
        <w:rPr>
          <w:noProof/>
        </w:rPr>
        <w:drawing>
          <wp:inline distT="0" distB="0" distL="0" distR="0" wp14:anchorId="59FA44F4" wp14:editId="71341DF4">
            <wp:extent cx="5895975" cy="572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95975" cy="5724525"/>
                    </a:xfrm>
                    <a:prstGeom prst="rect">
                      <a:avLst/>
                    </a:prstGeom>
                  </pic:spPr>
                </pic:pic>
              </a:graphicData>
            </a:graphic>
          </wp:inline>
        </w:drawing>
      </w:r>
    </w:p>
    <w:p w14:paraId="1E921C02" w14:textId="77777777" w:rsidR="003E6BED" w:rsidRDefault="003E6BED" w:rsidP="003E6BED">
      <w:pPr>
        <w:rPr>
          <w:rFonts w:cs="Arial"/>
        </w:rPr>
      </w:pPr>
      <w:r w:rsidRPr="008612D6">
        <w:rPr>
          <w:rFonts w:cs="Arial"/>
          <w:b/>
        </w:rPr>
        <w:t>Revised Tax-Aide policy on mailing Form 8453</w:t>
      </w:r>
    </w:p>
    <w:p w14:paraId="66493E09" w14:textId="77777777" w:rsidR="003E6BED" w:rsidRPr="008612D6" w:rsidRDefault="003E6BED" w:rsidP="003E6BED">
      <w:pPr>
        <w:pStyle w:val="ListParagraph"/>
        <w:numPr>
          <w:ilvl w:val="0"/>
          <w:numId w:val="1"/>
        </w:numPr>
        <w:rPr>
          <w:rFonts w:ascii="Arial" w:hAnsi="Arial" w:cs="Arial"/>
          <w:sz w:val="22"/>
        </w:rPr>
      </w:pPr>
      <w:r w:rsidRPr="008612D6">
        <w:rPr>
          <w:rFonts w:ascii="Arial" w:hAnsi="Arial" w:cs="Arial"/>
          <w:sz w:val="22"/>
        </w:rPr>
        <w:t xml:space="preserve">Tax-Aide volunteers may elect to NOT send Form 8453 to Austin. Instead, preparers must tell taxpayer to retain the records and advise them which pages to submit if the IRS has questions. </w:t>
      </w:r>
    </w:p>
    <w:p w14:paraId="22DDB9C9" w14:textId="77777777" w:rsidR="003E6BED" w:rsidRPr="008612D6" w:rsidRDefault="003E6BED" w:rsidP="003E6BED">
      <w:pPr>
        <w:pStyle w:val="ListParagraph"/>
        <w:numPr>
          <w:ilvl w:val="0"/>
          <w:numId w:val="1"/>
        </w:numPr>
        <w:rPr>
          <w:rFonts w:ascii="Arial" w:hAnsi="Arial" w:cs="Arial"/>
          <w:sz w:val="22"/>
        </w:rPr>
      </w:pPr>
      <w:r w:rsidRPr="008612D6">
        <w:rPr>
          <w:rFonts w:ascii="Arial" w:hAnsi="Arial" w:cs="Arial"/>
          <w:sz w:val="22"/>
        </w:rPr>
        <w:t xml:space="preserve">Sites with scanning capability should continue to attach pdfs of the required pages to the return before e-filing. </w:t>
      </w:r>
    </w:p>
    <w:p w14:paraId="2F2D17AE" w14:textId="77777777" w:rsidR="003E6BED" w:rsidRPr="008612D6" w:rsidRDefault="003E6BED" w:rsidP="003E6BED">
      <w:pPr>
        <w:pStyle w:val="ListParagraph"/>
        <w:numPr>
          <w:ilvl w:val="0"/>
          <w:numId w:val="1"/>
        </w:numPr>
        <w:rPr>
          <w:rFonts w:ascii="Arial" w:hAnsi="Arial" w:cs="Arial"/>
          <w:sz w:val="22"/>
        </w:rPr>
      </w:pPr>
      <w:r w:rsidRPr="008612D6">
        <w:rPr>
          <w:rFonts w:ascii="Arial" w:hAnsi="Arial" w:cs="Arial"/>
          <w:sz w:val="22"/>
        </w:rPr>
        <w:t xml:space="preserve">Paper returns should have all documents included. </w:t>
      </w:r>
    </w:p>
    <w:p w14:paraId="6FF248DF" w14:textId="77777777" w:rsidR="003E6BED" w:rsidRPr="003E6BED" w:rsidRDefault="003E6BED" w:rsidP="003E6BED">
      <w:pPr>
        <w:pStyle w:val="ListParagraph"/>
        <w:numPr>
          <w:ilvl w:val="0"/>
          <w:numId w:val="1"/>
        </w:numPr>
        <w:rPr>
          <w:rFonts w:ascii="Arial" w:hAnsi="Arial" w:cs="Arial"/>
          <w:b/>
          <w:sz w:val="22"/>
          <w:u w:val="single"/>
        </w:rPr>
      </w:pPr>
      <w:r w:rsidRPr="003E6BED">
        <w:rPr>
          <w:rFonts w:ascii="Arial" w:hAnsi="Arial" w:cs="Arial"/>
          <w:b/>
          <w:sz w:val="22"/>
          <w:u w:val="single"/>
        </w:rPr>
        <w:t>Do not</w:t>
      </w:r>
      <w:r w:rsidRPr="003E6BED">
        <w:rPr>
          <w:rFonts w:ascii="Arial" w:hAnsi="Arial" w:cs="Arial"/>
          <w:sz w:val="22"/>
        </w:rPr>
        <w:t xml:space="preserve"> send any documents to the local SPEC Relationship Manager</w:t>
      </w:r>
    </w:p>
    <w:p w14:paraId="3CE28AF9" w14:textId="77777777" w:rsidR="003E6BED" w:rsidRDefault="003E6BED">
      <w:bookmarkStart w:id="0" w:name="_GoBack"/>
      <w:bookmarkEnd w:id="0"/>
    </w:p>
    <w:sectPr w:rsidR="003E6B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C9D9B" w14:textId="77777777" w:rsidR="003E6BED" w:rsidRDefault="003E6BED" w:rsidP="003E6BED">
      <w:pPr>
        <w:spacing w:after="0" w:line="240" w:lineRule="auto"/>
      </w:pPr>
      <w:r>
        <w:separator/>
      </w:r>
    </w:p>
  </w:endnote>
  <w:endnote w:type="continuationSeparator" w:id="0">
    <w:p w14:paraId="56049156" w14:textId="77777777" w:rsidR="003E6BED" w:rsidRDefault="003E6BED" w:rsidP="003E6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355692"/>
      <w:docPartObj>
        <w:docPartGallery w:val="Page Numbers (Bottom of Page)"/>
        <w:docPartUnique/>
      </w:docPartObj>
    </w:sdtPr>
    <w:sdtEndPr/>
    <w:sdtContent>
      <w:sdt>
        <w:sdtPr>
          <w:id w:val="-1769616900"/>
          <w:docPartObj>
            <w:docPartGallery w:val="Page Numbers (Top of Page)"/>
            <w:docPartUnique/>
          </w:docPartObj>
        </w:sdtPr>
        <w:sdtEndPr/>
        <w:sdtContent>
          <w:p w14:paraId="322F9584" w14:textId="26F22485" w:rsidR="003E6BED" w:rsidRDefault="003E6BED" w:rsidP="003E6BED">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245F03">
              <w:rPr>
                <w:b/>
                <w:bCs/>
                <w:noProof/>
              </w:rPr>
              <w:t>1</w:t>
            </w:r>
            <w:r>
              <w:rPr>
                <w:b/>
                <w:bCs/>
                <w:sz w:val="24"/>
                <w:szCs w:val="24"/>
              </w:rPr>
              <w:fldChar w:fldCharType="end"/>
            </w:r>
            <w:r>
              <w:t xml:space="preserve"> of </w:t>
            </w:r>
            <w:r>
              <w:rPr>
                <w:b/>
                <w:bCs/>
                <w:sz w:val="24"/>
                <w:szCs w:val="24"/>
              </w:rPr>
              <w:t>1</w:t>
            </w:r>
          </w:p>
          <w:p w14:paraId="6687AAAA" w14:textId="77777777" w:rsidR="003E6BED" w:rsidRPr="003E6BED" w:rsidRDefault="003E6BED" w:rsidP="003E6BED">
            <w:pPr>
              <w:pStyle w:val="Footer"/>
              <w:rPr>
                <w:b/>
                <w:bCs/>
                <w:sz w:val="24"/>
                <w:szCs w:val="24"/>
              </w:rPr>
            </w:pPr>
            <w:r w:rsidRPr="003E6BED">
              <w:rPr>
                <w:bCs/>
                <w:sz w:val="24"/>
                <w:szCs w:val="24"/>
              </w:rPr>
              <w:t>12-30-2016 TY 2016 v1.0</w:t>
            </w:r>
          </w:p>
        </w:sdtContent>
      </w:sdt>
    </w:sdtContent>
  </w:sdt>
  <w:p w14:paraId="7DAB210F" w14:textId="77777777" w:rsidR="003E6BED" w:rsidRDefault="003E6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F1334" w14:textId="77777777" w:rsidR="003E6BED" w:rsidRDefault="003E6BED" w:rsidP="003E6BED">
      <w:pPr>
        <w:spacing w:after="0" w:line="240" w:lineRule="auto"/>
      </w:pPr>
      <w:r>
        <w:separator/>
      </w:r>
    </w:p>
  </w:footnote>
  <w:footnote w:type="continuationSeparator" w:id="0">
    <w:p w14:paraId="27EE8B6E" w14:textId="77777777" w:rsidR="003E6BED" w:rsidRDefault="003E6BED" w:rsidP="003E6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E4BC7" w14:textId="77777777" w:rsidR="003E6BED" w:rsidRPr="009958C2" w:rsidRDefault="003E6BED" w:rsidP="003E6BED">
    <w:pPr>
      <w:pStyle w:val="Header"/>
      <w:jc w:val="center"/>
      <w:rPr>
        <w:rFonts w:cs="Arial"/>
        <w:sz w:val="36"/>
        <w:szCs w:val="28"/>
      </w:rPr>
    </w:pPr>
    <w:r>
      <w:rPr>
        <w:rFonts w:cs="Arial"/>
        <w:sz w:val="36"/>
        <w:szCs w:val="28"/>
      </w:rPr>
      <w:t>ST16-25</w:t>
    </w:r>
    <w:r w:rsidRPr="009958C2">
      <w:rPr>
        <w:rFonts w:cs="Arial"/>
        <w:sz w:val="36"/>
        <w:szCs w:val="28"/>
      </w:rPr>
      <w:t xml:space="preserve"> </w:t>
    </w:r>
    <w:r>
      <w:rPr>
        <w:rFonts w:cs="Arial"/>
        <w:sz w:val="36"/>
        <w:szCs w:val="28"/>
      </w:rPr>
      <w:t>–</w:t>
    </w:r>
    <w:r w:rsidRPr="009958C2">
      <w:rPr>
        <w:rFonts w:cs="Arial"/>
        <w:sz w:val="36"/>
        <w:szCs w:val="28"/>
      </w:rPr>
      <w:t xml:space="preserve"> </w:t>
    </w:r>
    <w:r>
      <w:rPr>
        <w:rFonts w:cs="Arial"/>
        <w:sz w:val="36"/>
        <w:szCs w:val="28"/>
      </w:rPr>
      <w:t>Power of Attorney</w:t>
    </w:r>
  </w:p>
  <w:p w14:paraId="7C7DF1DF" w14:textId="77777777" w:rsidR="003E6BED" w:rsidRDefault="003E6BED">
    <w:pPr>
      <w:pStyle w:val="Header"/>
    </w:pPr>
  </w:p>
  <w:p w14:paraId="06B4FD63" w14:textId="77777777" w:rsidR="003E6BED" w:rsidRDefault="003E6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43F78"/>
    <w:multiLevelType w:val="hybridMultilevel"/>
    <w:tmpl w:val="84842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ED"/>
    <w:rsid w:val="00033850"/>
    <w:rsid w:val="00245F03"/>
    <w:rsid w:val="003E4F82"/>
    <w:rsid w:val="003E6BED"/>
    <w:rsid w:val="003E74E6"/>
    <w:rsid w:val="00456FDF"/>
    <w:rsid w:val="005435A7"/>
    <w:rsid w:val="00580152"/>
    <w:rsid w:val="00681647"/>
    <w:rsid w:val="00991146"/>
    <w:rsid w:val="009F1ECC"/>
    <w:rsid w:val="009F61EB"/>
    <w:rsid w:val="00B83E12"/>
    <w:rsid w:val="00DC6D00"/>
    <w:rsid w:val="00E3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A0F4"/>
  <w15:chartTrackingRefBased/>
  <w15:docId w15:val="{098D007A-DE09-4014-BFE3-1E84E143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BED"/>
  </w:style>
  <w:style w:type="paragraph" w:styleId="Footer">
    <w:name w:val="footer"/>
    <w:basedOn w:val="Normal"/>
    <w:link w:val="FooterChar"/>
    <w:uiPriority w:val="99"/>
    <w:unhideWhenUsed/>
    <w:rsid w:val="003E6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BED"/>
  </w:style>
  <w:style w:type="paragraph" w:styleId="ListParagraph">
    <w:name w:val="List Paragraph"/>
    <w:basedOn w:val="Normal"/>
    <w:uiPriority w:val="34"/>
    <w:qFormat/>
    <w:rsid w:val="003E6BED"/>
    <w:pPr>
      <w:spacing w:after="0" w:line="240" w:lineRule="auto"/>
      <w:ind w:left="720"/>
      <w:contextualSpacing/>
    </w:pPr>
    <w:rPr>
      <w:rFonts w:asciiTheme="minorHAnsi" w:eastAsiaTheme="minorEastAsia"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Bonfanti</dc:creator>
  <cp:keywords/>
  <dc:description/>
  <cp:lastModifiedBy>Harry Bonfanti</cp:lastModifiedBy>
  <cp:revision>2</cp:revision>
  <dcterms:created xsi:type="dcterms:W3CDTF">2016-12-30T21:12:00Z</dcterms:created>
  <dcterms:modified xsi:type="dcterms:W3CDTF">2017-01-03T13:18:00Z</dcterms:modified>
</cp:coreProperties>
</file>